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72.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86.4"/>
        <w:gridCol w:w="4586.4"/>
        <w:tblGridChange w:id="0">
          <w:tblGrid>
            <w:gridCol w:w="4586.4"/>
            <w:gridCol w:w="4586.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HRVATSKI ZAVOD ZA ZAPOŠLJAVANJE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PODRUČNA SLUŽBA ZAGREB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color w:val="0000ee"/>
                <w:u w:val="single"/>
              </w:rPr>
            </w:pPr>
            <w:hyperlink r:id="rId6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www.hzz.hr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DJEČJI VRTIĆ MONTESSORI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ŠIPKOVICA 57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10000 ZAGREB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50.0" w:type="dxa"/>
              <w:left w:w="0.0" w:type="dxa"/>
              <w:bottom w:w="15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150" w:before="15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POTREBE ZA RADNICIMA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Broj biltena: </w:t>
            </w:r>
            <w:r w:rsidDel="00000000" w:rsidR="00000000" w:rsidRPr="00000000">
              <w:rPr>
                <w:b w:val="1"/>
                <w:rtl w:val="0"/>
              </w:rPr>
              <w:t xml:space="preserve">205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ZAGREB,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24.10.2025</w:t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POMOĆNI/A DJELATNIK/CA ZA NJEGU, SKRB I PRATNJU</w:t>
      </w:r>
    </w:p>
    <w:p w:rsidR="00000000" w:rsidDel="00000000" w:rsidP="00000000" w:rsidRDefault="00000000" w:rsidRPr="00000000" w14:paraId="00000023">
      <w:pPr>
        <w:widowControl w:val="0"/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widowControl w:val="0"/>
        <w:spacing w:after="240" w:before="24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Radno mjesto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240" w:line="240" w:lineRule="auto"/>
        <w:rPr/>
      </w:pPr>
      <w:r w:rsidDel="00000000" w:rsidR="00000000" w:rsidRPr="00000000">
        <w:rPr>
          <w:rtl w:val="0"/>
        </w:rPr>
        <w:t xml:space="preserve">Broj: 2760996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Mjesto rada: ZAGREB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Broj traženih radnika: 1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Vrsta zaposlenja: Na neodređeno; novootvoreni poslovi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Radno vrijeme: Puno radno vrijeme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Smještaj: Nema smještaja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Naknada za prijevoz: U cijelosti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Natječaj vrijedi od: 24.10.2025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Natječaj vrijedi do: 31.10.2025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widowControl w:val="0"/>
        <w:spacing w:after="240" w:before="24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Posloprimac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Razina obrazovanja: Završena osnovna škola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Radno iskustvo: Nije važno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Ostale informacije: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Na temelju članka 26. Zakona o predškolskom odgoju i obrazovanju (NN 10/97, 107/07, 94/13 i 98/19) Upravno vijeće Dječjeg vrtića Montessori dana 24. 10. 2025. raspisuje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N A T J E Č A J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za obavljane poslova radnog mjesta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POMOĆNI DJELATNIK ZA NJEGU, SKRB I PRATNJU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- neodređeno, puno radno vrijeme - 1 izvršitelj/ica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Uvjeti za radno mjesto Pomoćnog djelatnika za njegu, skrb i pratnju su: članak 24. stavak 11. Zakona o predškolskom odgoju i obrazovanju (NN 10/97, 107/07, 94/13, 98/19 i 57/22) i članak 2. točka 8. pravilnika o vrsti stručne spreme stručnih djelatnika te vrsti i stupnju stručne spreme ostalih djelatnika u dječjem vrtiću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• završena osnovna škola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Uz  vlastoručno potpisanu pisanu zamolbu kandidati su dužni priložiti sljedeću dokumentaciju, u presliku: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• životopis,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• presliku dokaza o stručnoj spremi,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• elektronički zapis od HZMO,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• uvjerenje o zdravstvenoj sposobnosti radnika (prilikom eventualnog zaposlenja kandidata poslodavac utvrđuje zdravstvenu sposobnost radnika),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• uvjerenje da se protiv kandidata ne vodi postupak za kazneno djelo navedeno u čl. 25. Zakona, ne starije od dana objave natječaja,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• uvjerenje da se protiv kandidata ne vodi postupak za prekršaj naveden u čl. 25. Zakona, ne starije od dana objave natječaja,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• potvrda Centra za socijalnu skrb (prema mjestu stanovanja) da kandidatu nisu izrečene mjere iz članka 25. Zakona, ne starija od dana objave natječaja,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• izjava kandidata o nepostojanju zapreka iz čl. 25. Zakona za prijem u radni odnos (vlastoručno potpisana),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• dokaz o državljanstvu,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• presliku rodnog lista.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U skladu sa Zakonom o ravnopravnosti spolova na natječaj se mogu javiti osobe obaju spolova koje ispunjavaju propisane uvjete.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Uvjeti: Pristupnici na natječaj moraju ispunjavati uvjete iz članka 25. Zakona o predškolskom odgoju i obrazovanju.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color w:val="0000ee"/>
          <w:u w:val="single"/>
        </w:rPr>
      </w:pPr>
      <w:r w:rsidDel="00000000" w:rsidR="00000000" w:rsidRPr="00000000">
        <w:rPr>
          <w:rtl w:val="0"/>
        </w:rPr>
        <w:t xml:space="preserve">priložiti sve potrebne dokaze dostupne na poveznici ministarstva hrvatskih branitelja </w:t>
      </w: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https://branitelji.gov.hr/zaposljavanje-843/843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color w:val="0000ee"/>
          <w:u w:val="single"/>
        </w:rPr>
      </w:pPr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https://branitelji.gov.hr/UserDocsImages//dokumenti/Nikola//popis%20dokaza%20za%20ostvarivanje%20prava%20prednosti%20pri%20zapo%C5%A1ljavanju-%20ZOHBDR%202021.pdf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Kandidat koji se poziva na pravo prednosti pri zapošljavanju u skladu s člankom 48.f Zakona o zaštiti vojnih i civilnih invalida rata (Narodne novine, broj 33/92, 57/92, 77/92, 27/93,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color w:val="0000ee"/>
          <w:u w:val="single"/>
        </w:rPr>
      </w:pPr>
      <w:r w:rsidDel="00000000" w:rsidR="00000000" w:rsidRPr="00000000">
        <w:rPr>
          <w:rtl w:val="0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https://branitelji.gov.hr/zaposljavanje-843/843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color w:val="0000ee"/>
          <w:u w:val="single"/>
        </w:rPr>
      </w:pPr>
      <w:hyperlink r:id="rId10">
        <w:r w:rsidDel="00000000" w:rsidR="00000000" w:rsidRPr="00000000">
          <w:rPr>
            <w:color w:val="0000ee"/>
            <w:u w:val="single"/>
            <w:rtl w:val="0"/>
          </w:rPr>
          <w:t xml:space="preserve">https://branitelji.gov.hr/UserDocsImages//dokumenti/Nikola//popis%20dokaza%20za%20ostvarivanje%20prava%20prednosti%20pri%20zapo%C5%A1ljavanju%20Zakon%20o%20civilnim%20stradalnicima%20iz%20DR.pdf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color w:val="0000ee"/>
          <w:u w:val="single"/>
        </w:rPr>
      </w:pPr>
      <w:r w:rsidDel="00000000" w:rsidR="00000000" w:rsidRPr="00000000">
        <w:rPr>
          <w:rtl w:val="0"/>
        </w:rPr>
        <w:t xml:space="preserve">Prijave s traženom dokumentacijom potrebno je dostaviti na e-mail: </w:t>
      </w:r>
      <w:hyperlink r:id="rId11">
        <w:r w:rsidDel="00000000" w:rsidR="00000000" w:rsidRPr="00000000">
          <w:rPr>
            <w:color w:val="0000ee"/>
            <w:u w:val="single"/>
            <w:rtl w:val="0"/>
          </w:rPr>
          <w:t xml:space="preserve">vrtic@dv-montessori.hr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Nepotpune i/ili nepravovremene prijave neće se razmatrati.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Prilikom zapošljavanja oba spola su u ravnopravnom položaju.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Prijave dostaviti poštom u roku od 7 dana od dana objave natječaja.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Natječaj je objavljen dana 24. 10. 2025. i važi do 31. 10. 2025. godine.</w:t>
      </w:r>
    </w:p>
    <w:p w:rsidR="00000000" w:rsidDel="00000000" w:rsidP="00000000" w:rsidRDefault="00000000" w:rsidRPr="00000000" w14:paraId="0000004E">
      <w:pPr>
        <w:widowControl w:val="0"/>
        <w:spacing w:after="24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widowControl w:val="0"/>
        <w:spacing w:after="240" w:before="24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Poslodavac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ind w:left="600" w:firstLine="0"/>
        <w:rPr/>
      </w:pPr>
      <w:r w:rsidDel="00000000" w:rsidR="00000000" w:rsidRPr="00000000">
        <w:rPr>
          <w:rtl w:val="0"/>
        </w:rPr>
        <w:t xml:space="preserve">Poslodavac: Dječji vrtić Montessori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Kontakt: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1"/>
        </w:numPr>
        <w:spacing w:line="240" w:lineRule="auto"/>
        <w:ind w:left="600" w:hanging="360"/>
      </w:pPr>
      <w:r w:rsidDel="00000000" w:rsidR="00000000" w:rsidRPr="00000000">
        <w:rPr>
          <w:rtl w:val="0"/>
        </w:rPr>
        <w:t xml:space="preserve">e-mailom: </w:t>
      </w:r>
      <w:hyperlink r:id="rId12">
        <w:r w:rsidDel="00000000" w:rsidR="00000000" w:rsidRPr="00000000">
          <w:rPr>
            <w:color w:val="0000ee"/>
            <w:u w:val="single"/>
            <w:rtl w:val="0"/>
          </w:rPr>
          <w:t xml:space="preserve">vrtic@dv-montessori.hr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40" w:lineRule="auto"/>
        <w:jc w:val="center"/>
        <w:rPr>
          <w:color w:val="0000ee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9172.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72.8"/>
        <w:tblGridChange w:id="0">
          <w:tblGrid>
            <w:gridCol w:w="9172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ZA REALIZACIJU OVE PRIJAVE ZADUŽEN JE SAVJETNIK: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MARTINA HAJDINJAK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ZAGREB,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24.10.2025</w:t>
            </w:r>
          </w:p>
        </w:tc>
      </w:tr>
    </w:tbl>
    <w:p w:rsidR="00000000" w:rsidDel="00000000" w:rsidP="00000000" w:rsidRDefault="00000000" w:rsidRPr="00000000" w14:paraId="00000057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vrtic@dv-montessori.hr" TargetMode="External"/><Relationship Id="rId10" Type="http://schemas.openxmlformats.org/officeDocument/2006/relationships/hyperlink" Target="https://branitelji.gov.hr/UserDocsImages//dokumenti/Nikola//popis%20dokaza%20za%20ostvarivanje" TargetMode="External"/><Relationship Id="rId12" Type="http://schemas.openxmlformats.org/officeDocument/2006/relationships/hyperlink" Target="mailto:vrtic@dv-montessori.hr" TargetMode="External"/><Relationship Id="rId9" Type="http://schemas.openxmlformats.org/officeDocument/2006/relationships/hyperlink" Target="https://branitelji.gov.hr/zaposljavanje-843/843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hzz.hr" TargetMode="External"/><Relationship Id="rId7" Type="http://schemas.openxmlformats.org/officeDocument/2006/relationships/hyperlink" Target="https://branitelji.gov.hr/zaposljavanje-843/843" TargetMode="External"/><Relationship Id="rId8" Type="http://schemas.openxmlformats.org/officeDocument/2006/relationships/hyperlink" Target="https://branitelji.gov.hr/UserDocsImages//dokumenti/Nikola//popis%20dokaza%20za%20ostvariv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